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12" w:rsidRPr="003678F3" w:rsidRDefault="00793C12" w:rsidP="003678F3">
      <w:pPr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 </w:t>
      </w:r>
      <w:r w:rsidRPr="00E5433A">
        <w:rPr>
          <w:rFonts w:ascii="AcadNusx" w:hAnsi="AcadNusx"/>
          <w:b/>
          <w:color w:val="0000FF"/>
          <w:sz w:val="22"/>
          <w:szCs w:val="22"/>
          <w:lang w:val="af-ZA"/>
        </w:rPr>
        <w:t>„</w:t>
      </w:r>
      <w:r w:rsidRPr="00E5433A">
        <w:rPr>
          <w:rFonts w:ascii="Sylfaen" w:hAnsi="Sylfaen"/>
          <w:b/>
          <w:color w:val="0000FF"/>
          <w:sz w:val="22"/>
          <w:szCs w:val="22"/>
          <w:lang w:val="ka-GE"/>
        </w:rPr>
        <w:t>ფარმაცი</w:t>
      </w:r>
      <w:r w:rsidRPr="00E5433A">
        <w:rPr>
          <w:rFonts w:ascii="Sylfaen" w:hAnsi="Sylfaen"/>
          <w:b/>
          <w:color w:val="0000FF"/>
          <w:sz w:val="22"/>
          <w:szCs w:val="22"/>
        </w:rPr>
        <w:t>ა</w:t>
      </w:r>
      <w:r w:rsidRPr="00E5433A">
        <w:rPr>
          <w:rFonts w:ascii="Georgia" w:hAnsi="Georgia"/>
          <w:b/>
          <w:color w:val="0000FF"/>
          <w:sz w:val="22"/>
          <w:szCs w:val="22"/>
          <w:lang w:val="af-ZA"/>
        </w:rPr>
        <w:t>“</w:t>
      </w:r>
      <w:r w:rsidR="003678F3">
        <w:rPr>
          <w:rFonts w:ascii="Sylfaen" w:hAnsi="Sylfaen"/>
          <w:b/>
          <w:color w:val="0000FF"/>
          <w:sz w:val="22"/>
          <w:szCs w:val="22"/>
          <w:lang w:val="ka-GE"/>
        </w:rPr>
        <w:t xml:space="preserve"> სასწავლო გეგმა</w:t>
      </w:r>
    </w:p>
    <w:p w:rsidR="00793C12" w:rsidRPr="003F7E67" w:rsidRDefault="00793C12" w:rsidP="00793C12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24" w:space="0" w:color="0000FF"/>
          <w:left w:val="single" w:sz="24" w:space="0" w:color="0000FF"/>
          <w:bottom w:val="single" w:sz="24" w:space="0" w:color="0000FF"/>
          <w:right w:val="single" w:sz="24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"/>
        <w:gridCol w:w="6449"/>
        <w:gridCol w:w="360"/>
        <w:gridCol w:w="840"/>
        <w:gridCol w:w="467"/>
        <w:gridCol w:w="576"/>
        <w:gridCol w:w="600"/>
        <w:gridCol w:w="504"/>
        <w:gridCol w:w="540"/>
        <w:gridCol w:w="503"/>
        <w:gridCol w:w="489"/>
        <w:gridCol w:w="567"/>
        <w:gridCol w:w="1934"/>
      </w:tblGrid>
      <w:tr w:rsidR="00793C12" w:rsidRPr="00AC6D55" w:rsidTr="006C1161">
        <w:trPr>
          <w:trHeight w:val="840"/>
          <w:jc w:val="center"/>
        </w:trPr>
        <w:tc>
          <w:tcPr>
            <w:tcW w:w="584" w:type="dxa"/>
            <w:vMerge w:val="restart"/>
            <w:tcBorders>
              <w:top w:val="single" w:sz="24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</w:tcPr>
          <w:p w:rsidR="00793C12" w:rsidRPr="00A2438A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793C12" w:rsidRPr="00A2438A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793C12" w:rsidRPr="00A2438A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№</w:t>
            </w:r>
          </w:p>
        </w:tc>
        <w:tc>
          <w:tcPr>
            <w:tcW w:w="6449" w:type="dxa"/>
            <w:vMerge w:val="restart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ind w:left="15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AC6D55">
              <w:rPr>
                <w:rFonts w:ascii="Sylfaen" w:hAnsi="Sylfaen" w:cs="Sylfaen"/>
                <w:sz w:val="20"/>
                <w:szCs w:val="20"/>
              </w:rPr>
              <w:t>კურ</w:t>
            </w:r>
            <w:bookmarkStart w:id="0" w:name="_GoBack"/>
            <w:bookmarkEnd w:id="0"/>
            <w:r w:rsidRPr="00AC6D55">
              <w:rPr>
                <w:rFonts w:ascii="Sylfaen" w:hAnsi="Sylfaen" w:cs="Sylfaen"/>
                <w:sz w:val="20"/>
                <w:szCs w:val="20"/>
              </w:rPr>
              <w:t>სი</w:t>
            </w:r>
            <w:proofErr w:type="spellEnd"/>
          </w:p>
        </w:tc>
        <w:tc>
          <w:tcPr>
            <w:tcW w:w="360" w:type="dxa"/>
            <w:vMerge w:val="restart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textDirection w:val="btLr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საათი   კვირაში</w:t>
            </w: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AC6D55">
              <w:rPr>
                <w:rFonts w:ascii="Sylfaen" w:hAnsi="Sylfaen" w:cs="Sylfaen"/>
                <w:sz w:val="20"/>
                <w:szCs w:val="20"/>
              </w:rPr>
              <w:t>სკ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textDirection w:val="btLr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AC6D55">
              <w:rPr>
                <w:rFonts w:ascii="Sylfaen" w:hAnsi="Sylfaen" w:cs="Sylfaen"/>
                <w:sz w:val="18"/>
                <w:szCs w:val="18"/>
                <w:lang w:val="ka-GE"/>
              </w:rPr>
              <w:t>ლექცია/პრაქტიკ./სემინარი</w:t>
            </w: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AC6D55">
              <w:rPr>
                <w:rFonts w:ascii="Sylfaen" w:hAnsi="Sylfaen" w:cs="Sylfaen"/>
                <w:sz w:val="18"/>
                <w:szCs w:val="18"/>
                <w:lang w:val="ka-GE"/>
              </w:rPr>
              <w:t>ლაბორატორიული</w:t>
            </w: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467" w:type="dxa"/>
            <w:vMerge w:val="restart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textDirection w:val="btLr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AC6D55">
              <w:rPr>
                <w:rFonts w:ascii="Sylfaen" w:hAnsi="Sylfaen" w:cs="Sylfaen"/>
                <w:sz w:val="20"/>
                <w:szCs w:val="20"/>
              </w:rPr>
              <w:t>კრედიტების</w:t>
            </w:r>
            <w:proofErr w:type="spellEnd"/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AC6D5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AC6D55">
              <w:rPr>
                <w:rFonts w:ascii="Sylfaen" w:hAnsi="Sylfaen" w:cs="Sylfaen"/>
                <w:sz w:val="20"/>
                <w:szCs w:val="20"/>
              </w:rPr>
              <w:t>რაოდენობა</w:t>
            </w:r>
            <w:proofErr w:type="spellEnd"/>
          </w:p>
        </w:tc>
        <w:tc>
          <w:tcPr>
            <w:tcW w:w="1680" w:type="dxa"/>
            <w:gridSpan w:val="3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AC6D55">
              <w:rPr>
                <w:rFonts w:ascii="Sylfaen" w:hAnsi="Sylfaen" w:cs="Sylfaen"/>
                <w:sz w:val="20"/>
                <w:szCs w:val="20"/>
              </w:rPr>
              <w:t>საათების</w:t>
            </w:r>
            <w:proofErr w:type="spellEnd"/>
            <w:r w:rsidRPr="00AC6D5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AC6D55">
              <w:rPr>
                <w:rFonts w:ascii="Sylfaen" w:hAnsi="Sylfaen" w:cs="Sylfaen"/>
                <w:sz w:val="20"/>
                <w:szCs w:val="20"/>
              </w:rPr>
              <w:t>რაოდენობა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AC6D55">
              <w:rPr>
                <w:rFonts w:ascii="Sylfaen" w:hAnsi="Sylfaen" w:cs="Sylfaen"/>
                <w:sz w:val="20"/>
                <w:szCs w:val="20"/>
              </w:rPr>
              <w:t>სემესტრები</w:t>
            </w:r>
            <w:proofErr w:type="spellEnd"/>
          </w:p>
        </w:tc>
        <w:tc>
          <w:tcPr>
            <w:tcW w:w="1934" w:type="dxa"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  <w:shd w:val="clear" w:color="auto" w:fill="CCFFFF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AC6D55">
              <w:rPr>
                <w:rFonts w:ascii="Sylfaen" w:hAnsi="Sylfaen" w:cs="Sylfaen"/>
                <w:sz w:val="20"/>
                <w:szCs w:val="20"/>
              </w:rPr>
              <w:t>წინაპირობა</w:t>
            </w:r>
            <w:proofErr w:type="spellEnd"/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793C12" w:rsidRPr="00AC6D55" w:rsidTr="006C1161">
        <w:trPr>
          <w:cantSplit/>
          <w:trHeight w:val="1785"/>
          <w:jc w:val="center"/>
        </w:trPr>
        <w:tc>
          <w:tcPr>
            <w:tcW w:w="584" w:type="dxa"/>
            <w:vMerge/>
            <w:tcBorders>
              <w:top w:val="single" w:sz="24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93C12" w:rsidRPr="00AC6D55" w:rsidRDefault="00793C12" w:rsidP="006C1161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6449" w:type="dxa"/>
            <w:vMerge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93C12" w:rsidRPr="00AC6D55" w:rsidRDefault="00793C12" w:rsidP="006C1161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93C12" w:rsidRPr="00AC6D55" w:rsidRDefault="00793C12" w:rsidP="006C1161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93C12" w:rsidRPr="00AC6D55" w:rsidRDefault="00793C12" w:rsidP="006C1161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single" w:sz="2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93C12" w:rsidRPr="00AC6D55" w:rsidRDefault="00793C12" w:rsidP="006C1161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textDirection w:val="btLr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AC6D55">
              <w:rPr>
                <w:rFonts w:ascii="Sylfaen" w:hAnsi="Sylfaen" w:cs="Sylfaen"/>
                <w:sz w:val="20"/>
                <w:szCs w:val="20"/>
              </w:rPr>
              <w:t>საკონტაქტო</w:t>
            </w:r>
            <w:proofErr w:type="spellEnd"/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**</w:t>
            </w: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textDirection w:val="btLr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AC6D55">
              <w:rPr>
                <w:rFonts w:ascii="Sylfaen" w:hAnsi="Sylfaen" w:cs="Sylfaen"/>
                <w:sz w:val="18"/>
                <w:szCs w:val="18"/>
                <w:lang w:val="ka-GE"/>
              </w:rPr>
              <w:t>დამპუკიდებელი</w:t>
            </w:r>
          </w:p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AC6D55">
              <w:rPr>
                <w:rFonts w:ascii="Sylfaen" w:hAnsi="Sylfaen" w:cs="Sylfaen"/>
                <w:sz w:val="18"/>
                <w:szCs w:val="18"/>
                <w:lang w:val="ka-GE"/>
              </w:rPr>
              <w:t>სწავლება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textDirection w:val="btLr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AC6D55">
              <w:rPr>
                <w:rFonts w:ascii="Sylfaen" w:hAnsi="Sylfaen" w:cs="Sylfaen"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I</w:t>
            </w: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II</w:t>
            </w: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IV</w:t>
            </w: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  <w:shd w:val="clear" w:color="auto" w:fill="CCFFFF"/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793C12" w:rsidRPr="00AC6D55" w:rsidTr="006C1161">
        <w:trPr>
          <w:trHeight w:val="307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af-ZA"/>
              </w:rPr>
              <w:t>ფარმაკოლოგია</w:t>
            </w:r>
            <w:r w:rsidRPr="00AC6D55">
              <w:rPr>
                <w:sz w:val="20"/>
                <w:szCs w:val="20"/>
                <w:lang w:val="af-ZA"/>
              </w:rPr>
              <w:t>,</w:t>
            </w: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კლინიკური</w:t>
            </w: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ფარმაცია</w:t>
            </w: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 –1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1.1.0.0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/4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912BFB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</w:p>
        </w:tc>
      </w:tr>
      <w:tr w:rsidR="00793C12" w:rsidRPr="00AC6D55" w:rsidTr="006C1161">
        <w:trPr>
          <w:trHeight w:val="307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ფარმაკოგნოზია</w:t>
            </w: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 –1 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1.1.0.0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912BFB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</w:p>
        </w:tc>
      </w:tr>
      <w:tr w:rsidR="00793C12" w:rsidRPr="00AC6D55" w:rsidTr="006C1161">
        <w:trPr>
          <w:trHeight w:val="307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ფარმაცევტული</w:t>
            </w:r>
            <w:r w:rsidRPr="00AC6D55">
              <w:rPr>
                <w:sz w:val="20"/>
                <w:szCs w:val="20"/>
                <w:lang w:val="ka-GE"/>
              </w:rPr>
              <w:t xml:space="preserve"> 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ტექნოლოგია</w:t>
            </w: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 –1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1.0.0.2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45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912BFB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77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</w:p>
        </w:tc>
      </w:tr>
      <w:tr w:rsidR="00793C12" w:rsidRPr="00AC6D55" w:rsidTr="006C1161">
        <w:trPr>
          <w:trHeight w:val="307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ფარმაცევტული ქიმია</w:t>
            </w: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 –1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1.0.0.2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45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912BFB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77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</w:p>
        </w:tc>
      </w:tr>
      <w:tr w:rsidR="00793C12" w:rsidRPr="00AC6D55" w:rsidTr="006C1161">
        <w:trPr>
          <w:trHeight w:val="307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0.2.0.0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912BFB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</w:p>
        </w:tc>
      </w:tr>
      <w:tr w:rsidR="00793C12" w:rsidRPr="00AC6D55" w:rsidTr="006C1161">
        <w:trPr>
          <w:trHeight w:val="307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სოციალური</w:t>
            </w:r>
            <w:r w:rsidRPr="00AC6D55">
              <w:rPr>
                <w:sz w:val="20"/>
                <w:szCs w:val="20"/>
                <w:lang w:val="ka-GE"/>
              </w:rPr>
              <w:t xml:space="preserve"> 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ფარმაცია</w:t>
            </w:r>
            <w:r w:rsidRPr="00AC6D55">
              <w:rPr>
                <w:rFonts w:ascii="Sylfaen" w:hAnsi="Sylfaen"/>
                <w:sz w:val="20"/>
                <w:szCs w:val="20"/>
              </w:rPr>
              <w:t>,</w:t>
            </w: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AC6D55">
              <w:rPr>
                <w:rFonts w:ascii="Sylfaen" w:hAnsi="Sylfaen" w:cs="Sylfaen"/>
                <w:sz w:val="20"/>
                <w:szCs w:val="20"/>
                <w:lang w:val="af-ZA"/>
              </w:rPr>
              <w:t>ფარმაკოეკონომიკა</w:t>
            </w:r>
            <w:r w:rsidRPr="00AC6D55">
              <w:rPr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1.1.0.0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912BFB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</w:p>
        </w:tc>
      </w:tr>
      <w:tr w:rsidR="00793C12" w:rsidRPr="00AC6D55" w:rsidTr="006C1161">
        <w:trPr>
          <w:trHeight w:val="307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ფარმაკოლოგია, </w:t>
            </w: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>კლინიკური ფარმაცია</w:t>
            </w: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 –2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1.1.0.0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30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/4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91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</w:rPr>
              <w:t>1</w:t>
            </w:r>
          </w:p>
        </w:tc>
      </w:tr>
      <w:tr w:rsidR="00793C12" w:rsidRPr="00AC6D55" w:rsidTr="006C1161">
        <w:trPr>
          <w:trHeight w:val="262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>ფარმაკოგნოზია</w:t>
            </w: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 –2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1.1.0.0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30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</w:rPr>
              <w:t>2</w:t>
            </w:r>
          </w:p>
        </w:tc>
      </w:tr>
      <w:tr w:rsidR="00793C12" w:rsidRPr="00AC6D55" w:rsidTr="006C1161">
        <w:trPr>
          <w:trHeight w:val="245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9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>ფარმაცევტული ტექნოლოგია</w:t>
            </w: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 –2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1.0.0.1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bCs/>
                <w:sz w:val="20"/>
                <w:szCs w:val="20"/>
              </w:rPr>
              <w:t>30</w:t>
            </w:r>
            <w:r w:rsidRPr="00AC6D5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92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AC6D55">
              <w:rPr>
                <w:rFonts w:ascii="Sylfaen" w:hAnsi="Sylfaen" w:cs="Sylfaen"/>
                <w:bCs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</w:tr>
      <w:tr w:rsidR="00793C12" w:rsidRPr="00AC6D55" w:rsidTr="006C1161">
        <w:trPr>
          <w:trHeight w:val="262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>ფარმაცევტული ქიმია</w:t>
            </w: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 –2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1.0.0.2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45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</w:rPr>
              <w:t>4</w:t>
            </w:r>
          </w:p>
        </w:tc>
      </w:tr>
      <w:tr w:rsidR="00793C12" w:rsidRPr="00AC6D55" w:rsidTr="006C1161">
        <w:trPr>
          <w:trHeight w:val="262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11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C6D55">
              <w:rPr>
                <w:rFonts w:ascii="Sylfaen" w:hAnsi="Sylfaen"/>
                <w:sz w:val="20"/>
                <w:szCs w:val="20"/>
              </w:rPr>
              <w:t>პირველადი</w:t>
            </w:r>
            <w:proofErr w:type="spellEnd"/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 xml:space="preserve"> სამედიცინო დახმარება 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1.1.0.0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30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9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</w:rPr>
              <w:t>1</w:t>
            </w:r>
          </w:p>
        </w:tc>
      </w:tr>
      <w:tr w:rsidR="00793C12" w:rsidRPr="00AC6D55" w:rsidTr="006C1161">
        <w:trPr>
          <w:trHeight w:val="307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>ფარმაკოთერაპია</w:t>
            </w: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 –1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1.0.0.2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45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</w:rPr>
              <w:t>1</w:t>
            </w:r>
          </w:p>
        </w:tc>
      </w:tr>
      <w:tr w:rsidR="00793C12" w:rsidRPr="00AC6D55" w:rsidTr="006C1161">
        <w:trPr>
          <w:trHeight w:val="307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13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ფარმაკოლოგია, </w:t>
            </w: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>კლინიკური ფარმაცია</w:t>
            </w: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 –3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1.1.0.0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30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/4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91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af-ZA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</w:rPr>
              <w:t>7</w:t>
            </w:r>
          </w:p>
        </w:tc>
      </w:tr>
      <w:tr w:rsidR="00793C12" w:rsidRPr="00AC6D55" w:rsidTr="006C1161">
        <w:trPr>
          <w:trHeight w:val="307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14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>ბიოგენური წამლების ტექნოლოგია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1.1.0.0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bCs/>
                <w:sz w:val="20"/>
                <w:szCs w:val="20"/>
              </w:rPr>
              <w:t>30</w:t>
            </w:r>
            <w:r w:rsidRPr="00AC6D5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bCs/>
                <w:sz w:val="20"/>
                <w:szCs w:val="20"/>
              </w:rPr>
              <w:t>9</w:t>
            </w:r>
            <w:r w:rsidRPr="00AC6D5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AC6D55">
              <w:rPr>
                <w:rFonts w:ascii="Sylfaen" w:hAnsi="Sylfaen" w:cs="Sylfaen"/>
                <w:bCs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af-ZA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</w:rPr>
              <w:t>7–9</w:t>
            </w:r>
          </w:p>
        </w:tc>
      </w:tr>
      <w:tr w:rsidR="00793C12" w:rsidRPr="00AC6D55" w:rsidTr="006C1161">
        <w:trPr>
          <w:trHeight w:val="307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15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</w:rPr>
            </w:pP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>ფარმაცევტული ქიმია</w:t>
            </w: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 –3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1.0.0.1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30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af-ZA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</w:tr>
      <w:tr w:rsidR="00793C12" w:rsidRPr="00AC6D55" w:rsidTr="006C1161">
        <w:trPr>
          <w:trHeight w:val="245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16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>ფარმაცევტული ბიზნესის მენეჯმენტი და მარკეტინგი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1.2.0.0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45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af-ZA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</w:rPr>
              <w:t>6</w:t>
            </w:r>
          </w:p>
        </w:tc>
      </w:tr>
      <w:tr w:rsidR="00793C12" w:rsidRPr="00AC6D55" w:rsidTr="006C1161">
        <w:trPr>
          <w:trHeight w:val="307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17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>ფარმაკოთერაპია</w:t>
            </w:r>
            <w:r w:rsidRPr="00AC6D55">
              <w:rPr>
                <w:rFonts w:ascii="Sylfaen" w:hAnsi="Sylfaen"/>
                <w:sz w:val="20"/>
                <w:szCs w:val="20"/>
                <w:lang w:val="af-ZA"/>
              </w:rPr>
              <w:t xml:space="preserve"> –2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AC6D55">
              <w:rPr>
                <w:rFonts w:ascii="Sylfaen" w:hAnsi="Sylfaen" w:cs="Sylfaen"/>
                <w:sz w:val="20"/>
                <w:szCs w:val="20"/>
              </w:rPr>
              <w:t>.0.0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45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af-ZA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</w:rPr>
              <w:t>12</w:t>
            </w:r>
          </w:p>
        </w:tc>
      </w:tr>
      <w:tr w:rsidR="00793C12" w:rsidRPr="00AC6D55" w:rsidTr="006C1161">
        <w:trPr>
          <w:trHeight w:val="307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18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93C12" w:rsidRPr="00AC6D55" w:rsidRDefault="00793C12" w:rsidP="006C11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 xml:space="preserve">არჩევითი მოდული:* </w:t>
            </w:r>
          </w:p>
          <w:p w:rsidR="00793C12" w:rsidRPr="00AC6D55" w:rsidRDefault="00793C12" w:rsidP="00793C12">
            <w:pPr>
              <w:numPr>
                <w:ilvl w:val="0"/>
                <w:numId w:val="1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>ფარმაცევტული კოსმეტოლოგია და პარფიუმერია</w:t>
            </w:r>
          </w:p>
          <w:p w:rsidR="00793C12" w:rsidRPr="00AC6D55" w:rsidRDefault="00793C12" w:rsidP="00793C12">
            <w:pPr>
              <w:numPr>
                <w:ilvl w:val="0"/>
                <w:numId w:val="1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>სამეცნიერო წერის საფუძვლები</w:t>
            </w:r>
          </w:p>
          <w:p w:rsidR="00793C12" w:rsidRPr="00AC6D55" w:rsidRDefault="00793C12" w:rsidP="00793C12">
            <w:pPr>
              <w:numPr>
                <w:ilvl w:val="0"/>
                <w:numId w:val="1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>ტოქსიკოლოგიური ქიმია, სასამართლო–სამედიცინო ექსპერტიზა</w:t>
            </w:r>
          </w:p>
          <w:p w:rsidR="00793C12" w:rsidRPr="00AC6D55" w:rsidRDefault="00793C12" w:rsidP="00793C12">
            <w:pPr>
              <w:numPr>
                <w:ilvl w:val="0"/>
                <w:numId w:val="1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sz w:val="20"/>
                <w:szCs w:val="20"/>
                <w:lang w:val="ka-GE"/>
              </w:rPr>
              <w:t xml:space="preserve">გერიატრიული ფარმაკოლოგია და პოლიფარმაცია                           </w:t>
            </w:r>
            <w:r w:rsidRPr="00AC6D5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1.1.0.0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30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9</w:t>
            </w: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af-ZA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</w:rPr>
              <w:t>–</w:t>
            </w:r>
          </w:p>
        </w:tc>
      </w:tr>
      <w:tr w:rsidR="00793C12" w:rsidRPr="00AC6D55" w:rsidTr="006C1161">
        <w:trPr>
          <w:trHeight w:val="307"/>
          <w:jc w:val="center"/>
        </w:trPr>
        <w:tc>
          <w:tcPr>
            <w:tcW w:w="584" w:type="dxa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19</w:t>
            </w:r>
          </w:p>
        </w:tc>
        <w:tc>
          <w:tcPr>
            <w:tcW w:w="64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93C12" w:rsidRPr="00AC6D55" w:rsidRDefault="00793C12" w:rsidP="006C1161">
            <w:pPr>
              <w:rPr>
                <w:rFonts w:ascii="Sylfaen" w:hAnsi="Sylfaen"/>
                <w:b/>
                <w:i/>
                <w:color w:val="0000FF"/>
                <w:sz w:val="20"/>
                <w:szCs w:val="20"/>
                <w:lang w:val="af-ZA"/>
              </w:rPr>
            </w:pPr>
            <w:r w:rsidRPr="00AC6D55">
              <w:rPr>
                <w:rFonts w:ascii="Sylfaen" w:hAnsi="Sylfaen"/>
                <w:b/>
                <w:color w:val="0000FF"/>
                <w:sz w:val="20"/>
                <w:szCs w:val="20"/>
                <w:lang w:val="ka-GE"/>
              </w:rPr>
              <w:t xml:space="preserve">                                                 </w:t>
            </w:r>
            <w:r w:rsidRPr="00AC6D55">
              <w:rPr>
                <w:rFonts w:ascii="Sylfaen" w:hAnsi="Sylfaen"/>
                <w:b/>
                <w:i/>
                <w:color w:val="0000FF"/>
                <w:sz w:val="20"/>
                <w:szCs w:val="20"/>
                <w:lang w:val="ka-GE"/>
              </w:rPr>
              <w:t>სამაგისტრო ნაშრომი</w:t>
            </w:r>
            <w:r w:rsidRPr="00AC6D55">
              <w:rPr>
                <w:rFonts w:ascii="Sylfaen" w:hAnsi="Sylfaen"/>
                <w:b/>
                <w:i/>
                <w:color w:val="0000FF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–</w:t>
            </w:r>
          </w:p>
        </w:tc>
        <w:tc>
          <w:tcPr>
            <w:tcW w:w="8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–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C6D55">
              <w:rPr>
                <w:rFonts w:ascii="Sylfaen" w:hAnsi="Sylfaen" w:cs="Sylfaen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720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ka-GE"/>
              </w:rPr>
              <w:t>1–</w:t>
            </w:r>
            <w:r w:rsidRPr="00AC6D55">
              <w:rPr>
                <w:rFonts w:ascii="Sylfaen" w:hAnsi="Sylfaen"/>
                <w:bCs/>
                <w:sz w:val="20"/>
                <w:szCs w:val="20"/>
              </w:rPr>
              <w:t>18</w:t>
            </w:r>
          </w:p>
        </w:tc>
      </w:tr>
      <w:tr w:rsidR="00793C12" w:rsidRPr="00A2438A" w:rsidTr="006C1161">
        <w:trPr>
          <w:trHeight w:val="307"/>
          <w:jc w:val="center"/>
        </w:trPr>
        <w:tc>
          <w:tcPr>
            <w:tcW w:w="8233" w:type="dxa"/>
            <w:gridSpan w:val="4"/>
            <w:tcBorders>
              <w:top w:val="single" w:sz="6" w:space="0" w:color="0000FF"/>
              <w:left w:val="single" w:sz="24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120</w:t>
            </w:r>
          </w:p>
        </w:tc>
        <w:tc>
          <w:tcPr>
            <w:tcW w:w="5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912BFB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717</w:t>
            </w:r>
          </w:p>
        </w:tc>
        <w:tc>
          <w:tcPr>
            <w:tcW w:w="6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912BFB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Sylfaen"/>
                <w:sz w:val="20"/>
                <w:szCs w:val="20"/>
              </w:rPr>
              <w:t>283</w:t>
            </w:r>
          </w:p>
        </w:tc>
        <w:tc>
          <w:tcPr>
            <w:tcW w:w="50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3000</w:t>
            </w:r>
          </w:p>
        </w:tc>
        <w:tc>
          <w:tcPr>
            <w:tcW w:w="5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C6D55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793C12" w:rsidRPr="00A2438A" w:rsidRDefault="00793C12" w:rsidP="006C116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C6D55">
              <w:rPr>
                <w:rFonts w:ascii="Sylfaen" w:hAnsi="Sylfaen" w:cs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9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24" w:space="0" w:color="0000FF"/>
            </w:tcBorders>
          </w:tcPr>
          <w:p w:rsidR="00793C12" w:rsidRPr="00A2438A" w:rsidRDefault="00793C12" w:rsidP="006C1161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</w:tbl>
    <w:p w:rsidR="00793C12" w:rsidRDefault="00793C12" w:rsidP="00793C12">
      <w:pPr>
        <w:rPr>
          <w:rFonts w:ascii="Sylfaen" w:hAnsi="Sylfaen" w:cs="Sylfaen"/>
          <w:i/>
          <w:iCs/>
          <w:sz w:val="18"/>
          <w:szCs w:val="18"/>
          <w:lang w:val="ka-GE"/>
        </w:rPr>
      </w:pPr>
    </w:p>
    <w:p w:rsidR="00793C12" w:rsidRPr="005B228D" w:rsidRDefault="00793C12" w:rsidP="00793C12">
      <w:pPr>
        <w:rPr>
          <w:rFonts w:ascii="Sylfaen" w:hAnsi="Sylfaen"/>
          <w:i/>
          <w:sz w:val="18"/>
          <w:szCs w:val="18"/>
          <w:lang w:val="ka-GE"/>
        </w:rPr>
      </w:pPr>
      <w:r w:rsidRPr="005B228D">
        <w:rPr>
          <w:rFonts w:ascii="Sylfaen" w:hAnsi="Sylfaen" w:cs="Sylfaen"/>
          <w:i/>
          <w:iCs/>
          <w:sz w:val="18"/>
          <w:szCs w:val="18"/>
          <w:lang w:val="ka-GE"/>
        </w:rPr>
        <w:t xml:space="preserve"> </w:t>
      </w:r>
      <w:r w:rsidRPr="005B228D">
        <w:rPr>
          <w:rFonts w:ascii="Sylfaen" w:hAnsi="Sylfaen"/>
          <w:i/>
          <w:sz w:val="18"/>
          <w:szCs w:val="18"/>
          <w:lang w:val="ka-GE"/>
        </w:rPr>
        <w:t>შენიშვნა: *  – აღნიშნული მოდულიდან მაგისტრანტი ირჩევს მხოლოდ ერთ საგანს.</w:t>
      </w:r>
    </w:p>
    <w:p w:rsidR="00793C12" w:rsidRPr="00497A12" w:rsidRDefault="00793C12" w:rsidP="00793C12">
      <w:pPr>
        <w:rPr>
          <w:rFonts w:ascii="Sylfaen" w:hAnsi="Sylfaen" w:cs="Sylfaen"/>
          <w:sz w:val="20"/>
          <w:szCs w:val="20"/>
          <w:lang w:val="ka-GE"/>
        </w:rPr>
        <w:sectPr w:rsidR="00793C12" w:rsidRPr="00497A12" w:rsidSect="001C580A">
          <w:pgSz w:w="16838" w:h="11906" w:orient="landscape"/>
          <w:pgMar w:top="0" w:right="1134" w:bottom="26" w:left="1134" w:header="709" w:footer="0" w:gutter="0"/>
          <w:cols w:space="708"/>
          <w:docGrid w:linePitch="360"/>
        </w:sectPr>
      </w:pPr>
      <w:r w:rsidRPr="005B228D">
        <w:rPr>
          <w:rFonts w:ascii="Sylfaen" w:hAnsi="Sylfaen"/>
          <w:i/>
          <w:sz w:val="18"/>
          <w:szCs w:val="18"/>
          <w:lang w:val="ka-GE"/>
        </w:rPr>
        <w:t xml:space="preserve">                ** – საკონტაქტო საათებში  სააუდიტორიო საათები გამოყოფილია  შუალედური და ფინალური გამოცდისთვის განკუთვნილი საათებისგან </w:t>
      </w:r>
    </w:p>
    <w:p w:rsidR="00D02D68" w:rsidRDefault="00D02D68" w:rsidP="003678F3">
      <w:pPr>
        <w:jc w:val="center"/>
      </w:pPr>
    </w:p>
    <w:sectPr w:rsidR="00D02D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BB"/>
    <w:rsid w:val="003678F3"/>
    <w:rsid w:val="00793C12"/>
    <w:rsid w:val="00D02D68"/>
    <w:rsid w:val="00E05AE9"/>
    <w:rsid w:val="00E0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CBD19-E0BC-44A6-B3B6-DA65CFC2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Goletiani</dc:creator>
  <cp:keywords/>
  <dc:description/>
  <cp:lastModifiedBy>Windows User</cp:lastModifiedBy>
  <cp:revision>4</cp:revision>
  <dcterms:created xsi:type="dcterms:W3CDTF">2018-06-20T10:34:00Z</dcterms:created>
  <dcterms:modified xsi:type="dcterms:W3CDTF">2018-06-20T14:00:00Z</dcterms:modified>
</cp:coreProperties>
</file>